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77D04" w14:textId="55F58F86" w:rsidR="001B50C1" w:rsidRDefault="001B50C1" w:rsidP="001B50C1">
      <w:pPr>
        <w:pStyle w:val="Header"/>
        <w:tabs>
          <w:tab w:val="right" w:pos="9639"/>
        </w:tabs>
        <w:rPr>
          <w:bCs/>
          <w:i/>
          <w:noProof w:val="0"/>
          <w:sz w:val="24"/>
          <w:szCs w:val="24"/>
        </w:rPr>
      </w:pPr>
      <w:r>
        <w:rPr>
          <w:bCs/>
          <w:noProof w:val="0"/>
          <w:sz w:val="24"/>
          <w:szCs w:val="24"/>
        </w:rPr>
        <w:t>3GPP TSG-RAN WG2 Meeting #105bis</w:t>
      </w:r>
      <w:r>
        <w:rPr>
          <w:bCs/>
          <w:noProof w:val="0"/>
          <w:sz w:val="24"/>
          <w:szCs w:val="24"/>
        </w:rPr>
        <w:tab/>
        <w:t>R2-</w:t>
      </w:r>
      <w:r w:rsidR="00796C8A">
        <w:rPr>
          <w:bCs/>
          <w:noProof w:val="0"/>
          <w:sz w:val="24"/>
          <w:szCs w:val="24"/>
        </w:rPr>
        <w:t>1903772</w:t>
      </w:r>
      <w:bookmarkStart w:id="0" w:name="_GoBack"/>
      <w:bookmarkEnd w:id="0"/>
    </w:p>
    <w:p w14:paraId="49379CFB" w14:textId="1E9EB254" w:rsidR="00CD4C7B" w:rsidRDefault="001B50C1" w:rsidP="001B50C1">
      <w:pPr>
        <w:pStyle w:val="Header"/>
        <w:rPr>
          <w:rFonts w:cs="Arial"/>
          <w:bCs/>
          <w:sz w:val="22"/>
        </w:rPr>
      </w:pPr>
      <w:r>
        <w:rPr>
          <w:bCs/>
          <w:sz w:val="24"/>
          <w:szCs w:val="24"/>
          <w:lang w:eastAsia="zh-CN"/>
        </w:rPr>
        <w:t xml:space="preserve">Xian, China, </w:t>
      </w:r>
      <w:r>
        <w:rPr>
          <w:rFonts w:cs="Arial"/>
          <w:bCs/>
          <w:sz w:val="22"/>
        </w:rPr>
        <w:t>08 – 12 April 2019</w:t>
      </w:r>
    </w:p>
    <w:p w14:paraId="492C048D" w14:textId="38B76C5D" w:rsidR="001B50C1" w:rsidRDefault="001B50C1" w:rsidP="001B50C1">
      <w:pPr>
        <w:pStyle w:val="Header"/>
        <w:rPr>
          <w:bCs/>
          <w:noProof w:val="0"/>
          <w:sz w:val="24"/>
        </w:rPr>
      </w:pPr>
    </w:p>
    <w:p w14:paraId="758E2B30" w14:textId="2C50A28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E2144">
        <w:rPr>
          <w:rFonts w:cs="Arial"/>
          <w:b/>
          <w:bCs/>
          <w:sz w:val="24"/>
        </w:rPr>
        <w:t>11.2</w:t>
      </w:r>
      <w:r w:rsidR="002747EC">
        <w:rPr>
          <w:rFonts w:cs="Arial"/>
          <w:b/>
          <w:bCs/>
          <w:sz w:val="24"/>
          <w:lang w:eastAsia="ja-JP"/>
        </w:rPr>
        <w:t>.</w:t>
      </w:r>
      <w:r w:rsidR="0002500A">
        <w:rPr>
          <w:rFonts w:cs="Arial"/>
          <w:b/>
          <w:bCs/>
          <w:sz w:val="24"/>
          <w:lang w:eastAsia="ja-JP"/>
        </w:rPr>
        <w:t>2.1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7500D1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210BA">
        <w:rPr>
          <w:rFonts w:ascii="Arial" w:hAnsi="Arial" w:cs="Arial"/>
          <w:b/>
          <w:bCs/>
          <w:sz w:val="24"/>
        </w:rPr>
        <w:t>Paging in NR-U</w:t>
      </w:r>
    </w:p>
    <w:p w14:paraId="3AC3A0B1" w14:textId="396AC98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908BF" w:rsidRPr="004564E5">
        <w:rPr>
          <w:rFonts w:ascii="Arial" w:eastAsia="Arial" w:hAnsi="Arial" w:cs="Arial"/>
          <w:b/>
          <w:bCs/>
          <w:sz w:val="24"/>
          <w:szCs w:val="24"/>
        </w:rPr>
        <w:t>NR_unlic-Core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3908BF">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9DEAC27" w14:textId="2549C75A" w:rsidR="00D307FC" w:rsidRDefault="00D80972" w:rsidP="008A2AB1">
      <w:pPr>
        <w:jc w:val="both"/>
      </w:pPr>
      <w:r>
        <w:t>A n</w:t>
      </w:r>
      <w:r w:rsidR="003908BF" w:rsidRPr="00FF60C3">
        <w:t>ew WID on NR-based Access to Unlicensed Spectrum [</w:t>
      </w:r>
      <w:r w:rsidR="003908BF">
        <w:t>1</w:t>
      </w:r>
      <w:r w:rsidR="003908BF" w:rsidRPr="00FF60C3">
        <w:t xml:space="preserve">] has been </w:t>
      </w:r>
      <w:r w:rsidR="003908BF">
        <w:t>approved in RAN#82</w:t>
      </w:r>
      <w:r w:rsidR="00D307FC">
        <w:t xml:space="preserve"> including</w:t>
      </w:r>
      <w:r w:rsidR="00923891">
        <w:t xml:space="preserve"> the following objective</w:t>
      </w:r>
      <w:r w:rsidR="009454B6">
        <w:t>s</w:t>
      </w:r>
      <w:r w:rsidR="00923891">
        <w:t>:</w:t>
      </w:r>
      <w:r w:rsidR="00D307FC">
        <w:t xml:space="preserve"> </w:t>
      </w:r>
    </w:p>
    <w:p w14:paraId="38F197FD" w14:textId="77777777" w:rsidR="00DE7F02" w:rsidRDefault="00DE7F02" w:rsidP="00777E6D">
      <w:pPr>
        <w:pStyle w:val="B2"/>
        <w:ind w:left="568"/>
        <w:jc w:val="both"/>
        <w:rPr>
          <w:lang w:eastAsia="ja-JP"/>
        </w:rPr>
      </w:pPr>
      <w:r>
        <w:rPr>
          <w:lang w:eastAsia="ja-JP"/>
        </w:rPr>
        <w:t>-</w:t>
      </w:r>
      <w:r>
        <w:rPr>
          <w:lang w:eastAsia="ja-JP"/>
        </w:rPr>
        <w:tab/>
        <w:t xml:space="preserve">Inactive and Idle mode procedures: Rel-15 NR design is the baseline, including NR licensed measurement framework (cell and beam quality derivation for RSRP, RSRQ, and SINR, filtering and combining multiple beams). Specify necessary extensions for NR-U operation for cell selection/reselection, including enabling the possibility for the UE to camp on a non-best cell if the best cell does not belong to the registered PLMN (or E-PLMN), where the non-best cell would still be the best cell of the registered PLMN; </w:t>
      </w:r>
      <w:r w:rsidRPr="002C6414">
        <w:rPr>
          <w:b/>
          <w:lang w:eastAsia="ja-JP"/>
        </w:rPr>
        <w:t>increased paging opportunities per DRX cycle for the UE to receive the page</w:t>
      </w:r>
      <w:r>
        <w:rPr>
          <w:lang w:eastAsia="ja-JP"/>
        </w:rPr>
        <w:t>; increased opportunities for SI delivery</w:t>
      </w:r>
    </w:p>
    <w:p w14:paraId="00CA8F9A" w14:textId="249CC4FD" w:rsidR="00DE7F02" w:rsidRPr="002C6414" w:rsidRDefault="00DE7F02" w:rsidP="00777E6D">
      <w:pPr>
        <w:pStyle w:val="B2"/>
        <w:ind w:left="568"/>
        <w:jc w:val="both"/>
        <w:rPr>
          <w:b/>
          <w:lang w:eastAsia="ja-JP"/>
        </w:rPr>
      </w:pPr>
      <w:r>
        <w:rPr>
          <w:lang w:eastAsia="ja-JP"/>
        </w:rPr>
        <w:t>-</w:t>
      </w:r>
      <w:r>
        <w:rPr>
          <w:lang w:eastAsia="ja-JP"/>
        </w:rPr>
        <w:tab/>
      </w:r>
      <w:r w:rsidRPr="002C6414">
        <w:rPr>
          <w:b/>
          <w:lang w:eastAsia="ja-JP"/>
        </w:rPr>
        <w:t>Paging: specify required NR modifications to enhance paging opportunities by increasing time-domain paging occasions or paging monitoring occasions while taking UE power consumption into account.</w:t>
      </w:r>
    </w:p>
    <w:p w14:paraId="579926BC" w14:textId="2A0E5E73" w:rsidR="000933A5" w:rsidRDefault="000933A5" w:rsidP="008A2AB1">
      <w:pPr>
        <w:jc w:val="both"/>
      </w:pPr>
      <w:r>
        <w:t>It seems that both objectives regarding paging are quite similar i.e. increasing amount of paging opportunities for the UE and also taking UE power consumption into account.</w:t>
      </w:r>
    </w:p>
    <w:p w14:paraId="0B45EE67" w14:textId="07E782FF" w:rsidR="007E2144" w:rsidRPr="003908BF" w:rsidRDefault="00923891" w:rsidP="008A2AB1">
      <w:pPr>
        <w:jc w:val="both"/>
      </w:pPr>
      <w:r>
        <w:t xml:space="preserve">This paper discusses the necessary extensions for NR-U operation for </w:t>
      </w:r>
      <w:r w:rsidR="00534EB6">
        <w:t>Paging</w:t>
      </w:r>
      <w:r w:rsidR="000A06B3">
        <w:t>.</w:t>
      </w:r>
    </w:p>
    <w:p w14:paraId="45D943F8" w14:textId="5E77701F" w:rsidR="00534EB6" w:rsidRDefault="00CD4C7B" w:rsidP="008A2AB1">
      <w:pPr>
        <w:pStyle w:val="Heading1"/>
        <w:jc w:val="both"/>
      </w:pPr>
      <w:r w:rsidRPr="003908BF">
        <w:t>2</w:t>
      </w:r>
      <w:r w:rsidRPr="003908BF">
        <w:tab/>
      </w:r>
      <w:r w:rsidR="007E2144" w:rsidRPr="003908BF">
        <w:t>Discussion</w:t>
      </w:r>
    </w:p>
    <w:p w14:paraId="7B62A709" w14:textId="6D0887AA" w:rsidR="000933A5" w:rsidRDefault="000933A5" w:rsidP="008A2AB1">
      <w:pPr>
        <w:jc w:val="both"/>
      </w:pPr>
      <w:r>
        <w:t xml:space="preserve">Due to </w:t>
      </w:r>
      <w:r w:rsidR="00B92B10">
        <w:t xml:space="preserve">the </w:t>
      </w:r>
      <w:r>
        <w:t>LBT procedure</w:t>
      </w:r>
      <w:r w:rsidR="00D80972">
        <w:t>,</w:t>
      </w:r>
      <w:r>
        <w:t xml:space="preserve"> it is not always possible to send paging message to </w:t>
      </w:r>
      <w:r w:rsidR="000830E7">
        <w:t>a</w:t>
      </w:r>
      <w:r w:rsidR="00B92B10">
        <w:t xml:space="preserve"> </w:t>
      </w:r>
      <w:r>
        <w:t xml:space="preserve">UE during the PO when it is supposed to be sent based on </w:t>
      </w:r>
      <w:r w:rsidR="0059132C" w:rsidRPr="003F52C4">
        <w:rPr>
          <w:lang w:val="en-US" w:eastAsia="zh-CN"/>
        </w:rPr>
        <w:t xml:space="preserve">Rel-15 </w:t>
      </w:r>
      <w:r>
        <w:t>PO/PF calculation procedures. That is why a</w:t>
      </w:r>
      <w:r w:rsidR="00B92B10">
        <w:t>n</w:t>
      </w:r>
      <w:r>
        <w:t xml:space="preserve"> objective was agreed during </w:t>
      </w:r>
      <w:r w:rsidR="00B92B10">
        <w:t xml:space="preserve">the </w:t>
      </w:r>
      <w:r>
        <w:t xml:space="preserve">SI that it should be possible to increase </w:t>
      </w:r>
      <w:r w:rsidR="00B92B10">
        <w:t xml:space="preserve">the </w:t>
      </w:r>
      <w:r>
        <w:t>amount</w:t>
      </w:r>
      <w:r w:rsidR="008A2AB1">
        <w:t xml:space="preserve"> </w:t>
      </w:r>
      <w:r>
        <w:t xml:space="preserve">of POs </w:t>
      </w:r>
      <w:r w:rsidR="00B92B10">
        <w:t xml:space="preserve">per DRX cycle </w:t>
      </w:r>
      <w:r>
        <w:t xml:space="preserve">for the UE. We have at least </w:t>
      </w:r>
      <w:r w:rsidR="00B92B10">
        <w:t xml:space="preserve">the </w:t>
      </w:r>
      <w:r>
        <w:t>following alternatives to achieve this objective:</w:t>
      </w:r>
    </w:p>
    <w:p w14:paraId="68ECB400" w14:textId="77777777" w:rsidR="008A2AB1" w:rsidRDefault="003964DA" w:rsidP="008A2AB1">
      <w:pPr>
        <w:pStyle w:val="ListParagraph"/>
        <w:numPr>
          <w:ilvl w:val="0"/>
          <w:numId w:val="14"/>
        </w:numPr>
        <w:ind w:left="714" w:hanging="357"/>
        <w:contextualSpacing w:val="0"/>
        <w:jc w:val="both"/>
      </w:pPr>
      <w:r>
        <w:t xml:space="preserve">Introduce additional POs </w:t>
      </w:r>
      <w:r w:rsidR="00B92B10">
        <w:t xml:space="preserve">in time-domain </w:t>
      </w:r>
      <w:r>
        <w:t>for each DRX</w:t>
      </w:r>
      <w:r w:rsidR="00B92B10">
        <w:t xml:space="preserve"> cycle</w:t>
      </w:r>
      <w:r>
        <w:t xml:space="preserve">. This could be achieved by having </w:t>
      </w:r>
      <w:r w:rsidR="00B92B10">
        <w:t>either</w:t>
      </w:r>
    </w:p>
    <w:p w14:paraId="4B5A12C3" w14:textId="7B18187C" w:rsidR="008A2AB1" w:rsidRDefault="003964DA" w:rsidP="008A2AB1">
      <w:pPr>
        <w:pStyle w:val="ListParagraph"/>
        <w:numPr>
          <w:ilvl w:val="1"/>
          <w:numId w:val="14"/>
        </w:numPr>
        <w:contextualSpacing w:val="0"/>
        <w:jc w:val="both"/>
      </w:pPr>
      <w:r>
        <w:t xml:space="preserve">consecutive </w:t>
      </w:r>
      <w:r w:rsidR="00777E6D">
        <w:t xml:space="preserve">POs for per each DRX cycle </w:t>
      </w:r>
      <w:r w:rsidR="00B92B10">
        <w:t>(paging occasion window)</w:t>
      </w:r>
      <w:r w:rsidR="00777E6D">
        <w:t>,</w:t>
      </w:r>
      <w:r w:rsidR="00B92B10">
        <w:t xml:space="preserve"> or </w:t>
      </w:r>
    </w:p>
    <w:p w14:paraId="4E0C7D2B" w14:textId="7B4968C9" w:rsidR="008A2AB1" w:rsidRDefault="00B92B10" w:rsidP="008A2AB1">
      <w:pPr>
        <w:pStyle w:val="ListParagraph"/>
        <w:numPr>
          <w:ilvl w:val="1"/>
          <w:numId w:val="14"/>
        </w:numPr>
        <w:contextualSpacing w:val="0"/>
        <w:jc w:val="both"/>
      </w:pPr>
      <w:r>
        <w:t xml:space="preserve">non-consecutive </w:t>
      </w:r>
      <w:r w:rsidR="003964DA">
        <w:t>POs for per each DRX</w:t>
      </w:r>
      <w:r w:rsidR="00D46864">
        <w:t xml:space="preserve"> cycle</w:t>
      </w:r>
      <w:r>
        <w:t xml:space="preserve">. </w:t>
      </w:r>
    </w:p>
    <w:p w14:paraId="2F9C246E" w14:textId="02FE0F1F" w:rsidR="003964DA" w:rsidRDefault="00B92B10" w:rsidP="008A2AB1">
      <w:pPr>
        <w:ind w:left="714"/>
        <w:jc w:val="both"/>
      </w:pPr>
      <w:r>
        <w:t xml:space="preserve">Non-consecutive POs per DRX cycle </w:t>
      </w:r>
      <w:r w:rsidR="008A2AB1">
        <w:t xml:space="preserve">(alternative 1b) </w:t>
      </w:r>
      <w:r w:rsidR="003964DA">
        <w:t xml:space="preserve">would be quite similar to decreasing </w:t>
      </w:r>
      <w:r>
        <w:t xml:space="preserve">the </w:t>
      </w:r>
      <w:r w:rsidR="003964DA">
        <w:t>paging DRX</w:t>
      </w:r>
      <w:r>
        <w:t xml:space="preserve"> </w:t>
      </w:r>
      <w:r w:rsidR="00C848BD">
        <w:t xml:space="preserve">cycle </w:t>
      </w:r>
      <w:r>
        <w:t>(see alternative</w:t>
      </w:r>
      <w:r w:rsidR="008A2AB1">
        <w:t xml:space="preserve"> </w:t>
      </w:r>
      <w:r>
        <w:t>2)</w:t>
      </w:r>
    </w:p>
    <w:p w14:paraId="1845E111" w14:textId="1391C206" w:rsidR="00E97153" w:rsidRDefault="000933A5" w:rsidP="008A2AB1">
      <w:pPr>
        <w:pStyle w:val="ListParagraph"/>
        <w:numPr>
          <w:ilvl w:val="0"/>
          <w:numId w:val="14"/>
        </w:numPr>
        <w:ind w:left="714" w:hanging="357"/>
        <w:contextualSpacing w:val="0"/>
        <w:jc w:val="both"/>
      </w:pPr>
      <w:r>
        <w:t>Decrease paging DRX</w:t>
      </w:r>
      <w:r w:rsidR="00C848BD">
        <w:t xml:space="preserve"> cycle</w:t>
      </w:r>
      <w:r>
        <w:t xml:space="preserve">. Possibly even introduce shorter DRX </w:t>
      </w:r>
      <w:r w:rsidR="00C848BD">
        <w:t xml:space="preserve">cycle </w:t>
      </w:r>
      <w:r>
        <w:t>than is currently possible (32 radio</w:t>
      </w:r>
      <w:r w:rsidR="00B92B10">
        <w:t xml:space="preserve"> </w:t>
      </w:r>
      <w:r>
        <w:t xml:space="preserve">frames </w:t>
      </w:r>
      <w:r w:rsidR="000830E7">
        <w:t>are</w:t>
      </w:r>
      <w:r w:rsidR="008A2AB1">
        <w:t xml:space="preserve"> </w:t>
      </w:r>
      <w:r w:rsidR="00B92B10">
        <w:t xml:space="preserve">the </w:t>
      </w:r>
      <w:r>
        <w:t>current minimum DRX</w:t>
      </w:r>
      <w:r w:rsidR="000830E7">
        <w:t xml:space="preserve"> cycle</w:t>
      </w:r>
      <w:r>
        <w:t>)</w:t>
      </w:r>
    </w:p>
    <w:p w14:paraId="61FDA7F9" w14:textId="7C41A156" w:rsidR="00C348CB" w:rsidRDefault="00C348CB" w:rsidP="00CA406E">
      <w:pPr>
        <w:jc w:val="both"/>
      </w:pPr>
      <w:r>
        <w:t>Additionally to increasing amount of paging opportunities one should consider the timing for paging occasions. From UE power consumption point of view as well as from LBT success point of view it would be good to try to align sending of reference signals and paging messages. In this way one LBT procedure may provide amble opportunity to send multiple down</w:t>
      </w:r>
      <w:r w:rsidR="00BE1B4B">
        <w:t>link</w:t>
      </w:r>
      <w:r>
        <w:t xml:space="preserve"> signals and UE only can perform multiple activities within one wake up cycle. In NR licensed band operation this behaviour was achieved by </w:t>
      </w:r>
      <w:r w:rsidR="00BE1B4B">
        <w:t xml:space="preserve">UE having same PDCCH monitoring occasions for paging and RMSI. But during the discussion for licensed band operation the capacity of this approach was raised as a concern and we introduced possibility to configure different search space for paging to allow larger paging capacity and also freedom to schedule paging. In our view we should follow similar principles in NR-U and it should be possible to “align” sending of DRS and paging messages for the reasons mentioned above. </w:t>
      </w:r>
    </w:p>
    <w:p w14:paraId="6BC9D942" w14:textId="40E9567C" w:rsidR="00BE1B4B" w:rsidRPr="00BE1B4B" w:rsidRDefault="00BE1B4B" w:rsidP="00BE1B4B">
      <w:pPr>
        <w:jc w:val="both"/>
      </w:pPr>
      <w:r>
        <w:rPr>
          <w:b/>
        </w:rPr>
        <w:lastRenderedPageBreak/>
        <w:t xml:space="preserve">Proposal 1: </w:t>
      </w:r>
      <w:r>
        <w:t>It should be possible to align DRS and paging transmissions</w:t>
      </w:r>
    </w:p>
    <w:p w14:paraId="4744BC90" w14:textId="461DDABD" w:rsidR="00CA406E" w:rsidRDefault="00BE1B4B" w:rsidP="00CA406E">
      <w:pPr>
        <w:jc w:val="both"/>
      </w:pPr>
      <w:r>
        <w:t xml:space="preserve">But similarly as in licensed band operation and probably it could be even larger worry that paging capacity would be limited if the DRS and paging sending needs to happens in same slot. Thus it should be possible to also schedule paging message in different slots if there is no possibility for network to schedule enough paging capacity at same time with DRS. </w:t>
      </w:r>
    </w:p>
    <w:p w14:paraId="025D56B6" w14:textId="75997389" w:rsidR="00BE1B4B" w:rsidRDefault="00BE1B4B" w:rsidP="00BE1B4B">
      <w:pPr>
        <w:jc w:val="both"/>
      </w:pPr>
      <w:r>
        <w:rPr>
          <w:b/>
        </w:rPr>
        <w:t>Observation</w:t>
      </w:r>
      <w:r w:rsidR="000A492D">
        <w:rPr>
          <w:b/>
        </w:rPr>
        <w:t xml:space="preserve"> 1</w:t>
      </w:r>
      <w:r>
        <w:rPr>
          <w:b/>
        </w:rPr>
        <w:t xml:space="preserve">: </w:t>
      </w:r>
      <w:r>
        <w:t>paging capacity can become a problem if paging messages needs to always be aligned in time with DRS transmission</w:t>
      </w:r>
    </w:p>
    <w:p w14:paraId="00E1A076" w14:textId="34847E03" w:rsidR="00BE1B4B" w:rsidRPr="00BE1B4B" w:rsidRDefault="00BE1B4B" w:rsidP="00BE1B4B">
      <w:pPr>
        <w:jc w:val="both"/>
      </w:pPr>
      <w:r>
        <w:rPr>
          <w:b/>
        </w:rPr>
        <w:t xml:space="preserve">Proposal 2: </w:t>
      </w:r>
      <w:r>
        <w:t>It should be possible also to “unalign” DRS and paging message transmissions</w:t>
      </w:r>
    </w:p>
    <w:p w14:paraId="603F55CD" w14:textId="0C6918C8" w:rsidR="003964DA" w:rsidRDefault="003964DA" w:rsidP="008A2AB1">
      <w:pPr>
        <w:pStyle w:val="Heading2"/>
        <w:jc w:val="both"/>
      </w:pPr>
      <w:r>
        <w:t>2.1</w:t>
      </w:r>
      <w:r>
        <w:tab/>
        <w:t>Introduce additional POs per DRX</w:t>
      </w:r>
      <w:r w:rsidR="00EF0A80">
        <w:t xml:space="preserve"> cycle</w:t>
      </w:r>
    </w:p>
    <w:p w14:paraId="6A1F0A2E" w14:textId="78082B5D" w:rsidR="00D46864" w:rsidRDefault="003964DA" w:rsidP="008A2AB1">
      <w:pPr>
        <w:jc w:val="both"/>
      </w:pPr>
      <w:r>
        <w:t xml:space="preserve">Currently in the </w:t>
      </w:r>
      <w:r w:rsidR="0059132C" w:rsidRPr="003F52C4">
        <w:rPr>
          <w:lang w:val="en-US" w:eastAsia="zh-CN"/>
        </w:rPr>
        <w:t xml:space="preserve">Rel-15 </w:t>
      </w:r>
      <w:r>
        <w:t xml:space="preserve">paging UE </w:t>
      </w:r>
      <w:r w:rsidR="000830E7">
        <w:t>can</w:t>
      </w:r>
      <w:r>
        <w:t xml:space="preserve"> just receive </w:t>
      </w:r>
      <w:r w:rsidR="00D46864" w:rsidRPr="00A500E3">
        <w:t>one paging occasion (PO) per DRX cycle</w:t>
      </w:r>
      <w:r w:rsidR="00D46864">
        <w:t xml:space="preserve">. </w:t>
      </w:r>
      <w:r w:rsidR="00D46864" w:rsidRPr="00A500E3">
        <w:t xml:space="preserve">In multi-beam operations, the UE can assume that the same paging message is repeated in all </w:t>
      </w:r>
      <w:r w:rsidR="00D46864">
        <w:t xml:space="preserve">transmitted </w:t>
      </w:r>
      <w:r w:rsidR="00D46864" w:rsidRPr="00A500E3">
        <w:t xml:space="preserve">beams and thus the selection of the beam(s) for the reception of the paging message is up to UE implementation. </w:t>
      </w:r>
    </w:p>
    <w:p w14:paraId="70C90057" w14:textId="79509B1E" w:rsidR="00D46864" w:rsidRDefault="00D46864" w:rsidP="008A2AB1">
      <w:pPr>
        <w:jc w:val="both"/>
        <w:rPr>
          <w:lang w:eastAsia="zh-CN"/>
        </w:rPr>
      </w:pPr>
      <w:r>
        <w:rPr>
          <w:lang w:eastAsia="zh-CN"/>
        </w:rPr>
        <w:t>In this alternative</w:t>
      </w:r>
      <w:r w:rsidR="00794BA9">
        <w:rPr>
          <w:lang w:eastAsia="zh-CN"/>
        </w:rPr>
        <w:t>,</w:t>
      </w:r>
      <w:r>
        <w:rPr>
          <w:lang w:eastAsia="zh-CN"/>
        </w:rPr>
        <w:t xml:space="preserve"> one would require UE to receive multiple POs per DRX cycle. Those occasions could be sent in consecutive slots</w:t>
      </w:r>
      <w:r w:rsidR="00794BA9">
        <w:rPr>
          <w:lang w:eastAsia="zh-CN"/>
        </w:rPr>
        <w:t>.</w:t>
      </w:r>
      <w:r w:rsidR="003E14B1">
        <w:rPr>
          <w:lang w:eastAsia="zh-CN"/>
        </w:rPr>
        <w:t xml:space="preserve"> </w:t>
      </w:r>
      <w:r w:rsidR="00794BA9">
        <w:rPr>
          <w:lang w:eastAsia="zh-CN"/>
        </w:rPr>
        <w:t xml:space="preserve">However, </w:t>
      </w:r>
      <w:r>
        <w:rPr>
          <w:lang w:eastAsia="zh-CN"/>
        </w:rPr>
        <w:t>o</w:t>
      </w:r>
      <w:r w:rsidRPr="00D46864">
        <w:rPr>
          <w:lang w:eastAsia="zh-CN"/>
        </w:rPr>
        <w:t xml:space="preserve">nce the LBT </w:t>
      </w:r>
      <w:r>
        <w:rPr>
          <w:lang w:eastAsia="zh-CN"/>
        </w:rPr>
        <w:t xml:space="preserve">fails </w:t>
      </w:r>
      <w:r w:rsidRPr="00D46864">
        <w:rPr>
          <w:lang w:eastAsia="zh-CN"/>
        </w:rPr>
        <w:t xml:space="preserve">in </w:t>
      </w:r>
      <w:r w:rsidR="003E14B1">
        <w:rPr>
          <w:lang w:eastAsia="zh-CN"/>
        </w:rPr>
        <w:t xml:space="preserve">one </w:t>
      </w:r>
      <w:r w:rsidRPr="00D46864">
        <w:rPr>
          <w:lang w:eastAsia="zh-CN"/>
        </w:rPr>
        <w:t xml:space="preserve">slot, </w:t>
      </w:r>
      <w:r w:rsidR="003E14B1">
        <w:rPr>
          <w:lang w:eastAsia="zh-CN"/>
        </w:rPr>
        <w:t xml:space="preserve">it is </w:t>
      </w:r>
      <w:r w:rsidR="00CA406E">
        <w:rPr>
          <w:lang w:eastAsia="zh-CN"/>
        </w:rPr>
        <w:t>more</w:t>
      </w:r>
      <w:r w:rsidR="003E14B1">
        <w:rPr>
          <w:lang w:eastAsia="zh-CN"/>
        </w:rPr>
        <w:t xml:space="preserve"> </w:t>
      </w:r>
      <w:r w:rsidRPr="00D46864">
        <w:rPr>
          <w:lang w:eastAsia="zh-CN"/>
        </w:rPr>
        <w:t>likely</w:t>
      </w:r>
      <w:r>
        <w:rPr>
          <w:lang w:eastAsia="zh-CN"/>
        </w:rPr>
        <w:t xml:space="preserve"> </w:t>
      </w:r>
      <w:r w:rsidR="003E14B1">
        <w:rPr>
          <w:lang w:eastAsia="zh-CN"/>
        </w:rPr>
        <w:t xml:space="preserve">that it will also </w:t>
      </w:r>
      <w:r>
        <w:rPr>
          <w:lang w:eastAsia="zh-CN"/>
        </w:rPr>
        <w:t xml:space="preserve">fail in </w:t>
      </w:r>
      <w:r w:rsidR="003E14B1">
        <w:rPr>
          <w:lang w:eastAsia="zh-CN"/>
        </w:rPr>
        <w:t xml:space="preserve">the following </w:t>
      </w:r>
      <w:r>
        <w:rPr>
          <w:lang w:eastAsia="zh-CN"/>
        </w:rPr>
        <w:t>slot</w:t>
      </w:r>
      <w:r w:rsidRPr="00D46864">
        <w:rPr>
          <w:lang w:eastAsia="zh-CN"/>
        </w:rPr>
        <w:t>.</w:t>
      </w:r>
      <w:r>
        <w:rPr>
          <w:lang w:eastAsia="zh-CN"/>
        </w:rPr>
        <w:t xml:space="preserve"> By having </w:t>
      </w:r>
      <w:r w:rsidR="00794BA9">
        <w:rPr>
          <w:lang w:eastAsia="zh-CN"/>
        </w:rPr>
        <w:t xml:space="preserve">some </w:t>
      </w:r>
      <w:r>
        <w:rPr>
          <w:lang w:eastAsia="zh-CN"/>
        </w:rPr>
        <w:t xml:space="preserve">time </w:t>
      </w:r>
      <w:r w:rsidR="00794BA9">
        <w:rPr>
          <w:lang w:eastAsia="zh-CN"/>
        </w:rPr>
        <w:t xml:space="preserve">separation </w:t>
      </w:r>
      <w:r>
        <w:rPr>
          <w:lang w:eastAsia="zh-CN"/>
        </w:rPr>
        <w:t xml:space="preserve">between </w:t>
      </w:r>
      <w:r w:rsidR="00794BA9">
        <w:rPr>
          <w:lang w:eastAsia="zh-CN"/>
        </w:rPr>
        <w:t xml:space="preserve">the </w:t>
      </w:r>
      <w:r>
        <w:rPr>
          <w:lang w:eastAsia="zh-CN"/>
        </w:rPr>
        <w:t xml:space="preserve">different POs </w:t>
      </w:r>
      <w:r w:rsidR="003E14B1">
        <w:rPr>
          <w:lang w:eastAsia="zh-CN"/>
        </w:rPr>
        <w:t xml:space="preserve">within </w:t>
      </w:r>
      <w:r>
        <w:rPr>
          <w:lang w:eastAsia="zh-CN"/>
        </w:rPr>
        <w:t xml:space="preserve">the </w:t>
      </w:r>
      <w:r w:rsidR="003E14B1">
        <w:rPr>
          <w:lang w:eastAsia="zh-CN"/>
        </w:rPr>
        <w:t xml:space="preserve">same </w:t>
      </w:r>
      <w:r>
        <w:rPr>
          <w:lang w:eastAsia="zh-CN"/>
        </w:rPr>
        <w:t>DRX cycle</w:t>
      </w:r>
      <w:r w:rsidR="00794BA9">
        <w:rPr>
          <w:lang w:eastAsia="zh-CN"/>
        </w:rPr>
        <w:t xml:space="preserve">, </w:t>
      </w:r>
      <w:r>
        <w:rPr>
          <w:lang w:eastAsia="zh-CN"/>
        </w:rPr>
        <w:t>would likely result in better LBT success rate</w:t>
      </w:r>
      <w:r w:rsidR="00BE2A05">
        <w:rPr>
          <w:lang w:eastAsia="zh-CN"/>
        </w:rPr>
        <w:t xml:space="preserve">, </w:t>
      </w:r>
      <w:r>
        <w:rPr>
          <w:lang w:eastAsia="zh-CN"/>
        </w:rPr>
        <w:t xml:space="preserve">but at </w:t>
      </w:r>
      <w:r w:rsidR="00BE2A05">
        <w:rPr>
          <w:lang w:eastAsia="zh-CN"/>
        </w:rPr>
        <w:t xml:space="preserve">the potential </w:t>
      </w:r>
      <w:r>
        <w:rPr>
          <w:lang w:eastAsia="zh-CN"/>
        </w:rPr>
        <w:t xml:space="preserve">cost of </w:t>
      </w:r>
      <w:r w:rsidR="003E14B1">
        <w:rPr>
          <w:lang w:eastAsia="zh-CN"/>
        </w:rPr>
        <w:t xml:space="preserve">increased </w:t>
      </w:r>
      <w:r>
        <w:rPr>
          <w:lang w:eastAsia="zh-CN"/>
        </w:rPr>
        <w:t>UE power consumption</w:t>
      </w:r>
      <w:r w:rsidR="00794BA9">
        <w:rPr>
          <w:lang w:eastAsia="zh-CN"/>
        </w:rPr>
        <w:t xml:space="preserve">, </w:t>
      </w:r>
      <w:r>
        <w:rPr>
          <w:lang w:eastAsia="zh-CN"/>
        </w:rPr>
        <w:t xml:space="preserve">as </w:t>
      </w:r>
      <w:r w:rsidR="003E14B1">
        <w:rPr>
          <w:lang w:eastAsia="zh-CN"/>
        </w:rPr>
        <w:t xml:space="preserve">the </w:t>
      </w:r>
      <w:r w:rsidR="00220217">
        <w:rPr>
          <w:lang w:eastAsia="zh-CN"/>
        </w:rPr>
        <w:t xml:space="preserve">UE needs </w:t>
      </w:r>
      <w:r w:rsidR="003E14B1">
        <w:rPr>
          <w:lang w:eastAsia="zh-CN"/>
        </w:rPr>
        <w:t xml:space="preserve">to </w:t>
      </w:r>
      <w:r w:rsidR="00220217">
        <w:rPr>
          <w:lang w:eastAsia="zh-CN"/>
        </w:rPr>
        <w:t xml:space="preserve">frequently wake up </w:t>
      </w:r>
      <w:r w:rsidR="00794BA9">
        <w:rPr>
          <w:lang w:eastAsia="zh-CN"/>
        </w:rPr>
        <w:t xml:space="preserve">for </w:t>
      </w:r>
      <w:r w:rsidR="00220217">
        <w:rPr>
          <w:lang w:eastAsia="zh-CN"/>
        </w:rPr>
        <w:t xml:space="preserve">monitoring </w:t>
      </w:r>
      <w:r w:rsidR="00794BA9">
        <w:rPr>
          <w:lang w:eastAsia="zh-CN"/>
        </w:rPr>
        <w:t xml:space="preserve">the </w:t>
      </w:r>
      <w:r w:rsidR="00220217">
        <w:rPr>
          <w:lang w:eastAsia="zh-CN"/>
        </w:rPr>
        <w:t>paging message in multiple</w:t>
      </w:r>
      <w:r w:rsidR="00794BA9">
        <w:rPr>
          <w:lang w:eastAsia="zh-CN"/>
        </w:rPr>
        <w:t xml:space="preserve"> </w:t>
      </w:r>
      <w:r w:rsidR="00220217">
        <w:rPr>
          <w:lang w:eastAsia="zh-CN"/>
        </w:rPr>
        <w:t>POs.</w:t>
      </w:r>
      <w:r w:rsidR="00BE2A05">
        <w:rPr>
          <w:lang w:eastAsia="zh-CN"/>
        </w:rPr>
        <w:t xml:space="preserve"> </w:t>
      </w:r>
      <w:r w:rsidR="00B35DCC">
        <w:rPr>
          <w:lang w:eastAsia="zh-CN"/>
        </w:rPr>
        <w:t>On the other hand</w:t>
      </w:r>
      <w:r w:rsidR="0059132C">
        <w:rPr>
          <w:lang w:eastAsia="zh-CN"/>
        </w:rPr>
        <w:t xml:space="preserve">, a paging occasion window with consecutive slots </w:t>
      </w:r>
      <w:r w:rsidR="00CA406E">
        <w:rPr>
          <w:lang w:eastAsia="zh-CN"/>
        </w:rPr>
        <w:t>will</w:t>
      </w:r>
      <w:r w:rsidR="0059132C">
        <w:rPr>
          <w:lang w:eastAsia="zh-CN"/>
        </w:rPr>
        <w:t xml:space="preserve"> also increase </w:t>
      </w:r>
      <w:r w:rsidR="00CA406E">
        <w:rPr>
          <w:lang w:eastAsia="zh-CN"/>
        </w:rPr>
        <w:t>UE power consumption as UE needs to keep RF open longer but as there is no need for extra sleep/wake activity probably power increase with consecutive slots is smaller</w:t>
      </w:r>
      <w:r w:rsidR="0059132C">
        <w:rPr>
          <w:lang w:eastAsia="zh-CN"/>
        </w:rPr>
        <w:t xml:space="preserve">. </w:t>
      </w:r>
    </w:p>
    <w:p w14:paraId="3A3692BB" w14:textId="168695B3" w:rsidR="008A2AB1" w:rsidRPr="006C765B" w:rsidRDefault="008A2AB1" w:rsidP="003964DA">
      <w:pPr>
        <w:rPr>
          <w:b/>
          <w:lang w:eastAsia="zh-CN"/>
        </w:rPr>
      </w:pPr>
      <w:r w:rsidRPr="009F13DC">
        <w:rPr>
          <w:b/>
          <w:lang w:eastAsia="zh-CN"/>
        </w:rPr>
        <w:t xml:space="preserve">Observation </w:t>
      </w:r>
      <w:r w:rsidR="000A492D">
        <w:rPr>
          <w:b/>
          <w:lang w:eastAsia="zh-CN"/>
        </w:rPr>
        <w:t>2</w:t>
      </w:r>
      <w:r w:rsidRPr="006C765B">
        <w:rPr>
          <w:b/>
          <w:lang w:eastAsia="zh-CN"/>
        </w:rPr>
        <w:t>:</w:t>
      </w:r>
      <w:r w:rsidR="008A2F4D" w:rsidRPr="006C765B">
        <w:rPr>
          <w:b/>
          <w:lang w:eastAsia="zh-CN"/>
        </w:rPr>
        <w:t xml:space="preserve"> </w:t>
      </w:r>
      <w:r w:rsidR="008A2F4D" w:rsidRPr="00755C2F">
        <w:rPr>
          <w:lang w:eastAsia="zh-CN"/>
        </w:rPr>
        <w:t>Additional POs per DRX will increase UE power consumption</w:t>
      </w:r>
    </w:p>
    <w:p w14:paraId="762F9080" w14:textId="1601C48C" w:rsidR="00EA777B" w:rsidRPr="00292BE6" w:rsidRDefault="00EA777B" w:rsidP="00EA777B">
      <w:pPr>
        <w:jc w:val="both"/>
      </w:pPr>
      <w:r w:rsidRPr="00292BE6">
        <w:rPr>
          <w:lang w:eastAsia="zh-CN"/>
        </w:rPr>
        <w:t xml:space="preserve">Although increasing paging transmission opportunities can provide more paging transmission opportunities to a UE per DRX cycle, </w:t>
      </w:r>
      <w:r w:rsidR="00BE2A05" w:rsidRPr="00292BE6">
        <w:rPr>
          <w:lang w:eastAsia="zh-CN"/>
        </w:rPr>
        <w:t xml:space="preserve">the </w:t>
      </w:r>
      <w:r w:rsidRPr="00292BE6">
        <w:rPr>
          <w:lang w:eastAsia="zh-CN"/>
        </w:rPr>
        <w:t>UE need</w:t>
      </w:r>
      <w:r w:rsidR="00BE2A05" w:rsidRPr="00292BE6">
        <w:rPr>
          <w:lang w:eastAsia="zh-CN"/>
        </w:rPr>
        <w:t>s</w:t>
      </w:r>
      <w:r w:rsidRPr="00292BE6">
        <w:rPr>
          <w:lang w:eastAsia="zh-CN"/>
        </w:rPr>
        <w:t xml:space="preserve"> frequently wake up to monitor paging transmission at the candidate POs, which would lead to more UE power consumption. In order to reduce UE power consumption, </w:t>
      </w:r>
      <w:r w:rsidRPr="00292BE6">
        <w:t xml:space="preserve">it might be justified that the UE is allowed to </w:t>
      </w:r>
      <w:r w:rsidR="00473DF7" w:rsidRPr="00292BE6">
        <w:t>stop</w:t>
      </w:r>
      <w:r w:rsidRPr="00292BE6">
        <w:t xml:space="preserve"> monitoring </w:t>
      </w:r>
      <w:r w:rsidR="00BE2A05" w:rsidRPr="00292BE6">
        <w:t xml:space="preserve">the </w:t>
      </w:r>
      <w:r w:rsidR="00473DF7" w:rsidRPr="00292BE6">
        <w:t xml:space="preserve">additional </w:t>
      </w:r>
      <w:r w:rsidRPr="00292BE6">
        <w:t xml:space="preserve">paging </w:t>
      </w:r>
      <w:r w:rsidR="00473DF7" w:rsidRPr="00292BE6">
        <w:t xml:space="preserve">occasions </w:t>
      </w:r>
      <w:r w:rsidRPr="00292BE6">
        <w:t xml:space="preserve">in a DRX cycle based on </w:t>
      </w:r>
      <w:r w:rsidR="00473DF7" w:rsidRPr="00292BE6">
        <w:t>specific</w:t>
      </w:r>
      <w:r w:rsidRPr="00292BE6">
        <w:t xml:space="preserve"> aborting conditions.</w:t>
      </w:r>
    </w:p>
    <w:p w14:paraId="19C78453" w14:textId="02E3A93E" w:rsidR="00EA777B" w:rsidRPr="006C765B" w:rsidRDefault="007E1D35" w:rsidP="00794BA9">
      <w:pPr>
        <w:jc w:val="both"/>
        <w:rPr>
          <w:b/>
        </w:rPr>
      </w:pPr>
      <w:r w:rsidRPr="006C765B">
        <w:rPr>
          <w:b/>
        </w:rPr>
        <w:t>Observation</w:t>
      </w:r>
      <w:r w:rsidR="000A492D">
        <w:rPr>
          <w:b/>
        </w:rPr>
        <w:t xml:space="preserve"> </w:t>
      </w:r>
      <w:r w:rsidR="00006777">
        <w:rPr>
          <w:b/>
        </w:rPr>
        <w:t>3</w:t>
      </w:r>
      <w:r w:rsidR="00EA777B" w:rsidRPr="006C765B">
        <w:rPr>
          <w:b/>
        </w:rPr>
        <w:t xml:space="preserve">: </w:t>
      </w:r>
      <w:r w:rsidR="009F13DC" w:rsidRPr="00755C2F">
        <w:t>If we introduce multiple POs per DRX cycle it is</w:t>
      </w:r>
      <w:r w:rsidR="005163B9" w:rsidRPr="00755C2F">
        <w:t xml:space="preserve"> </w:t>
      </w:r>
      <w:r w:rsidR="00EA777B" w:rsidRPr="00755C2F">
        <w:t xml:space="preserve">beneficial to </w:t>
      </w:r>
      <w:r w:rsidR="00473DF7" w:rsidRPr="00755C2F">
        <w:t xml:space="preserve">introduce a mechanism for the UE to </w:t>
      </w:r>
      <w:r w:rsidR="00EA777B" w:rsidRPr="00755C2F">
        <w:t xml:space="preserve">stop monitoring </w:t>
      </w:r>
      <w:r w:rsidR="00473DF7" w:rsidRPr="00755C2F">
        <w:t xml:space="preserve">the additional </w:t>
      </w:r>
      <w:r w:rsidR="00EA777B" w:rsidRPr="00755C2F">
        <w:t xml:space="preserve">paging </w:t>
      </w:r>
      <w:r w:rsidR="00A16F70" w:rsidRPr="00755C2F">
        <w:t>occasions</w:t>
      </w:r>
      <w:r w:rsidR="00EA777B" w:rsidRPr="00755C2F">
        <w:t xml:space="preserve"> in a DRX cycle for power saving.</w:t>
      </w:r>
    </w:p>
    <w:p w14:paraId="36F4B1BE" w14:textId="7FBD65CA" w:rsidR="00EA777B" w:rsidRPr="00292BE6" w:rsidRDefault="00473DF7" w:rsidP="006C765B">
      <w:pPr>
        <w:shd w:val="clear" w:color="auto" w:fill="FFFFFF"/>
        <w:jc w:val="both"/>
        <w:textAlignment w:val="top"/>
      </w:pPr>
      <w:r w:rsidRPr="00292BE6">
        <w:rPr>
          <w:lang w:eastAsia="zh-CN"/>
        </w:rPr>
        <w:t xml:space="preserve">During the </w:t>
      </w:r>
      <w:r w:rsidR="000A6ACE">
        <w:rPr>
          <w:lang w:eastAsia="zh-CN"/>
        </w:rPr>
        <w:t>study item</w:t>
      </w:r>
      <w:r w:rsidR="00EA777B" w:rsidRPr="00292BE6">
        <w:rPr>
          <w:lang w:eastAsia="zh-CN"/>
        </w:rPr>
        <w:t>, it</w:t>
      </w:r>
      <w:r w:rsidRPr="00292BE6">
        <w:rPr>
          <w:lang w:eastAsia="zh-CN"/>
        </w:rPr>
        <w:t xml:space="preserve"> was</w:t>
      </w:r>
      <w:r w:rsidR="00EA777B" w:rsidRPr="00292BE6">
        <w:rPr>
          <w:lang w:eastAsia="zh-CN"/>
        </w:rPr>
        <w:t xml:space="preserve"> discussed to </w:t>
      </w:r>
      <w:r w:rsidRPr="00292BE6">
        <w:rPr>
          <w:lang w:eastAsia="zh-CN"/>
        </w:rPr>
        <w:t xml:space="preserve">the </w:t>
      </w:r>
      <w:r w:rsidR="00EA777B" w:rsidRPr="00292BE6">
        <w:rPr>
          <w:lang w:eastAsia="zh-CN"/>
        </w:rPr>
        <w:t xml:space="preserve">UE </w:t>
      </w:r>
      <w:r w:rsidRPr="00292BE6">
        <w:rPr>
          <w:lang w:eastAsia="zh-CN"/>
        </w:rPr>
        <w:t xml:space="preserve">could stop </w:t>
      </w:r>
      <w:r w:rsidR="00EA777B" w:rsidRPr="00292BE6">
        <w:rPr>
          <w:lang w:eastAsia="zh-CN"/>
        </w:rPr>
        <w:t>monitoring paging transmission</w:t>
      </w:r>
      <w:r w:rsidRPr="00292BE6">
        <w:rPr>
          <w:lang w:eastAsia="zh-CN"/>
        </w:rPr>
        <w:t>s</w:t>
      </w:r>
      <w:r w:rsidR="00EA777B" w:rsidRPr="00292BE6">
        <w:rPr>
          <w:lang w:eastAsia="zh-CN"/>
        </w:rPr>
        <w:t xml:space="preserve"> at further POs in a DRX cycle for power saving e.g. if </w:t>
      </w:r>
      <w:r w:rsidRPr="00292BE6">
        <w:rPr>
          <w:lang w:eastAsia="zh-CN"/>
        </w:rPr>
        <w:t xml:space="preserve">the </w:t>
      </w:r>
      <w:r w:rsidR="00EA777B" w:rsidRPr="00292BE6">
        <w:rPr>
          <w:lang w:eastAsia="zh-CN"/>
        </w:rPr>
        <w:t>UE receives a paging message or/and detects DL transmission [</w:t>
      </w:r>
      <w:r w:rsidR="000A6ACE">
        <w:rPr>
          <w:lang w:eastAsia="zh-CN"/>
        </w:rPr>
        <w:t>2</w:t>
      </w:r>
      <w:r w:rsidR="00EA777B" w:rsidRPr="00292BE6">
        <w:rPr>
          <w:lang w:eastAsia="zh-CN"/>
        </w:rPr>
        <w:t xml:space="preserve">]). </w:t>
      </w:r>
      <w:r w:rsidR="000A6ACE">
        <w:rPr>
          <w:lang w:eastAsia="zh-CN"/>
        </w:rPr>
        <w:t xml:space="preserve">This behaviour assumes that network needs to send same paging message in each PO of the paging DRX. But </w:t>
      </w:r>
      <w:r w:rsidR="00EA777B" w:rsidRPr="00292BE6">
        <w:t xml:space="preserve">it might be that the paging messages </w:t>
      </w:r>
      <w:r w:rsidR="000A6ACE">
        <w:t>at later stage of paging DRX would need to address different UEs and the optimization in [2] would prevent NW from sending updated paging message as soon as possible. For example</w:t>
      </w:r>
      <w:r w:rsidR="00EA777B" w:rsidRPr="00292BE6">
        <w:t xml:space="preserve"> some UEs are delayed due to te</w:t>
      </w:r>
      <w:r w:rsidR="00EA777B" w:rsidRPr="00292BE6">
        <w:rPr>
          <w:lang w:eastAsia="zh-CN"/>
        </w:rPr>
        <w:t xml:space="preserve">mporary paging overload at the gNB although </w:t>
      </w:r>
      <w:r w:rsidRPr="00292BE6">
        <w:rPr>
          <w:lang w:eastAsia="zh-CN"/>
        </w:rPr>
        <w:t xml:space="preserve">the </w:t>
      </w:r>
      <w:r w:rsidR="00EA777B" w:rsidRPr="00292BE6">
        <w:rPr>
          <w:lang w:eastAsia="zh-CN"/>
        </w:rPr>
        <w:t>gNB grabs the channel for paging transmission</w:t>
      </w:r>
      <w:r w:rsidRPr="00292BE6">
        <w:rPr>
          <w:lang w:eastAsia="zh-CN"/>
        </w:rPr>
        <w:t>s</w:t>
      </w:r>
      <w:r w:rsidR="000A6ACE">
        <w:rPr>
          <w:lang w:eastAsia="zh-CN"/>
        </w:rPr>
        <w:t xml:space="preserve"> – the overload can easily become a problem if the paging messages needs to be transmitted simultaneously with DRS</w:t>
      </w:r>
      <w:r w:rsidR="00EA777B" w:rsidRPr="00292BE6">
        <w:rPr>
          <w:lang w:eastAsia="zh-CN"/>
        </w:rPr>
        <w:t xml:space="preserve">. </w:t>
      </w:r>
      <w:r w:rsidR="000A6ACE">
        <w:rPr>
          <w:lang w:eastAsia="zh-CN"/>
        </w:rPr>
        <w:t>So with the proposal from [2]</w:t>
      </w:r>
      <w:r w:rsidR="00EA777B" w:rsidRPr="00292BE6">
        <w:rPr>
          <w:lang w:eastAsia="zh-CN"/>
        </w:rPr>
        <w:t xml:space="preserve"> the UE </w:t>
      </w:r>
      <w:r w:rsidRPr="00292BE6">
        <w:rPr>
          <w:lang w:eastAsia="zh-CN"/>
        </w:rPr>
        <w:t xml:space="preserve">will </w:t>
      </w:r>
      <w:r w:rsidR="00EA777B" w:rsidRPr="00292BE6">
        <w:rPr>
          <w:lang w:eastAsia="zh-CN"/>
        </w:rPr>
        <w:t>stop monitoring paging message</w:t>
      </w:r>
      <w:r w:rsidRPr="00292BE6">
        <w:rPr>
          <w:lang w:eastAsia="zh-CN"/>
        </w:rPr>
        <w:t>s</w:t>
      </w:r>
      <w:r w:rsidR="00EA777B" w:rsidRPr="00292BE6">
        <w:rPr>
          <w:lang w:eastAsia="zh-CN"/>
        </w:rPr>
        <w:t xml:space="preserve"> at further candidate POs in a DRX cycle once </w:t>
      </w:r>
      <w:r w:rsidRPr="00292BE6">
        <w:rPr>
          <w:lang w:eastAsia="zh-CN"/>
        </w:rPr>
        <w:t xml:space="preserve">it </w:t>
      </w:r>
      <w:r w:rsidR="00EA777B" w:rsidRPr="00292BE6">
        <w:rPr>
          <w:lang w:eastAsia="zh-CN"/>
        </w:rPr>
        <w:t xml:space="preserve">detects the transmission </w:t>
      </w:r>
      <w:r w:rsidR="00EA777B" w:rsidRPr="00292BE6">
        <w:t xml:space="preserve">of </w:t>
      </w:r>
      <w:r w:rsidR="00EA777B" w:rsidRPr="00292BE6">
        <w:rPr>
          <w:lang w:eastAsia="zh-CN"/>
        </w:rPr>
        <w:t xml:space="preserve">paging/DL data, which would result in the UE missing detection of paging message intended to it at further POs. In order to avoid this </w:t>
      </w:r>
      <w:r w:rsidRPr="00292BE6">
        <w:rPr>
          <w:lang w:eastAsia="zh-CN"/>
        </w:rPr>
        <w:t xml:space="preserve">from </w:t>
      </w:r>
      <w:r w:rsidR="00EA777B" w:rsidRPr="00292BE6">
        <w:rPr>
          <w:lang w:eastAsia="zh-CN"/>
        </w:rPr>
        <w:t xml:space="preserve">happening, </w:t>
      </w:r>
      <w:r w:rsidR="00EA777B" w:rsidRPr="00292BE6">
        <w:t xml:space="preserve">the UE shall keep monitoring the paging message at further POs if the paging overload happens. Therefore, it’s beneficial to take paging overload into account </w:t>
      </w:r>
      <w:r w:rsidRPr="00292BE6">
        <w:t xml:space="preserve">when specifying </w:t>
      </w:r>
      <w:r w:rsidR="00EA777B" w:rsidRPr="00292BE6">
        <w:t>the aborting condition</w:t>
      </w:r>
      <w:r w:rsidR="00123FF8" w:rsidRPr="00292BE6">
        <w:t>s for</w:t>
      </w:r>
      <w:r w:rsidRPr="00292BE6">
        <w:t xml:space="preserve"> monitoring the additional paging </w:t>
      </w:r>
      <w:r w:rsidR="00A16F70" w:rsidRPr="00292BE6">
        <w:t>occasions</w:t>
      </w:r>
      <w:r w:rsidRPr="00292BE6">
        <w:t xml:space="preserve"> in a DRX cycle</w:t>
      </w:r>
      <w:r w:rsidR="00EA777B" w:rsidRPr="00292BE6">
        <w:t xml:space="preserve">. </w:t>
      </w:r>
    </w:p>
    <w:p w14:paraId="165EB850" w14:textId="130B0508" w:rsidR="00EA777B" w:rsidRPr="003964DA" w:rsidRDefault="00CC1427" w:rsidP="003964DA">
      <w:r w:rsidRPr="006C765B">
        <w:rPr>
          <w:b/>
          <w:lang w:val="en-US" w:eastAsia="zh-CN"/>
        </w:rPr>
        <w:t xml:space="preserve">Proposal </w:t>
      </w:r>
      <w:r w:rsidR="00BE1B4B">
        <w:rPr>
          <w:b/>
          <w:lang w:val="en-US" w:eastAsia="zh-CN"/>
        </w:rPr>
        <w:t>3</w:t>
      </w:r>
      <w:r w:rsidRPr="006C765B">
        <w:rPr>
          <w:b/>
          <w:lang w:val="en-US" w:eastAsia="zh-CN"/>
        </w:rPr>
        <w:t xml:space="preserve">: </w:t>
      </w:r>
      <w:r w:rsidRPr="00755C2F">
        <w:rPr>
          <w:lang w:val="en-US" w:eastAsia="zh-CN"/>
        </w:rPr>
        <w:t>It’s beneficial to introduce a</w:t>
      </w:r>
      <w:r w:rsidR="00C848BD" w:rsidRPr="00755C2F">
        <w:rPr>
          <w:lang w:val="en-US" w:eastAsia="zh-CN"/>
        </w:rPr>
        <w:t>n</w:t>
      </w:r>
      <w:r w:rsidRPr="00755C2F">
        <w:rPr>
          <w:lang w:val="en-US" w:eastAsia="zh-CN"/>
        </w:rPr>
        <w:t xml:space="preserve"> indication in the paging message, based on detection of the indicator UE can stop monitoring P-RNTI until next DRX cycle</w:t>
      </w:r>
      <w:r w:rsidR="000A6ACE" w:rsidRPr="00755C2F">
        <w:rPr>
          <w:lang w:val="en-US" w:eastAsia="zh-CN"/>
        </w:rPr>
        <w:t>.</w:t>
      </w:r>
      <w:r w:rsidRPr="00292BE6">
        <w:rPr>
          <w:b/>
          <w:lang w:val="en-US" w:eastAsia="zh-CN"/>
        </w:rPr>
        <w:t xml:space="preserve"> </w:t>
      </w:r>
    </w:p>
    <w:p w14:paraId="373E3CC4" w14:textId="33AD615B" w:rsidR="003964DA" w:rsidRDefault="003964DA" w:rsidP="003964DA">
      <w:pPr>
        <w:pStyle w:val="Heading2"/>
      </w:pPr>
      <w:r>
        <w:t>2.2</w:t>
      </w:r>
      <w:r>
        <w:tab/>
        <w:t>Decrease paging DRX</w:t>
      </w:r>
      <w:r w:rsidR="00C848BD">
        <w:t xml:space="preserve"> cycle</w:t>
      </w:r>
    </w:p>
    <w:p w14:paraId="1025E373" w14:textId="7BB2CE45" w:rsidR="009F13DC" w:rsidRDefault="003964DA" w:rsidP="00160C04">
      <w:pPr>
        <w:jc w:val="both"/>
      </w:pPr>
      <w:r>
        <w:t>This is very simple alternative</w:t>
      </w:r>
      <w:r w:rsidR="009F13DC">
        <w:t xml:space="preserve"> where one would just use shorter DRX cycle than what would be used in licensed band</w:t>
      </w:r>
      <w:r w:rsidR="000A6ACE">
        <w:t xml:space="preserve"> to achieve similar latencies</w:t>
      </w:r>
      <w:r w:rsidR="009F13DC">
        <w:t xml:space="preserve"> in order to ensure there are more opportunities for NW to succeed in LBT procedure. This alternative requires</w:t>
      </w:r>
      <w:r>
        <w:t xml:space="preserve"> minimal changes as one would just need to introduce possibly shorter DRX intervals</w:t>
      </w:r>
      <w:r w:rsidR="009F13DC">
        <w:t xml:space="preserve"> to achieve desired effective paging DRX cycle</w:t>
      </w:r>
      <w:r>
        <w:t xml:space="preserve">. </w:t>
      </w:r>
      <w:r w:rsidR="006A59CE">
        <w:t xml:space="preserve">Price one has to pay is basically same as for introducing additional POs in non-consecutive manner as UE needs wake up more often to receive POs. </w:t>
      </w:r>
      <w:r w:rsidR="009F13DC">
        <w:t xml:space="preserve">But in this alternative there is no way to do any optimizations to let UE to skip of the POs per DRX cycle as there is only one PO per DRX cycle. As this alternative can achieve similar behaviour with minimal impact as introducing </w:t>
      </w:r>
      <w:r w:rsidR="006A59CE">
        <w:t>non-consecutive POs for per each DRX cycle</w:t>
      </w:r>
      <w:r w:rsidR="006A59CE" w:rsidDel="006A59CE">
        <w:t xml:space="preserve"> </w:t>
      </w:r>
      <w:r w:rsidR="009F13DC">
        <w:t xml:space="preserve">we should agree on this </w:t>
      </w:r>
      <w:r w:rsidR="006A59CE">
        <w:t>alternative</w:t>
      </w:r>
      <w:r w:rsidR="009F13DC">
        <w:t xml:space="preserve"> unless we can agree to do optimizations </w:t>
      </w:r>
      <w:r w:rsidR="006A59CE">
        <w:t>on</w:t>
      </w:r>
      <w:r w:rsidR="009F13DC">
        <w:t xml:space="preserve"> UE power consumption</w:t>
      </w:r>
      <w:r w:rsidR="007E1D35">
        <w:t xml:space="preserve"> </w:t>
      </w:r>
      <w:r w:rsidR="006A59CE">
        <w:t xml:space="preserve">for alternative 1b </w:t>
      </w:r>
      <w:r w:rsidR="007E1D35">
        <w:t>e.g. by allowing UE to skip some POs of the DRX cycle if allowed by network e.g. as indicated by proposal XX.</w:t>
      </w:r>
      <w:r w:rsidR="009F13DC">
        <w:t xml:space="preserve">  </w:t>
      </w:r>
    </w:p>
    <w:p w14:paraId="6AC951A5" w14:textId="6CEE8295" w:rsidR="009F13DC" w:rsidRPr="007E1D35" w:rsidRDefault="00AB0395" w:rsidP="00160C04">
      <w:pPr>
        <w:jc w:val="both"/>
      </w:pPr>
      <w:r>
        <w:rPr>
          <w:b/>
        </w:rPr>
        <w:lastRenderedPageBreak/>
        <w:t xml:space="preserve">Observation </w:t>
      </w:r>
      <w:r w:rsidR="00006777">
        <w:rPr>
          <w:b/>
        </w:rPr>
        <w:t>4</w:t>
      </w:r>
      <w:r w:rsidR="007E1D35">
        <w:rPr>
          <w:b/>
        </w:rPr>
        <w:t xml:space="preserve">: </w:t>
      </w:r>
      <w:r w:rsidR="0031209E">
        <w:t>Multiple POs within DRX cycle should not be agreed unless</w:t>
      </w:r>
      <w:r w:rsidR="007E1D35">
        <w:t xml:space="preserve"> can also agree to introduce </w:t>
      </w:r>
      <w:r w:rsidR="0031209E">
        <w:t>a</w:t>
      </w:r>
      <w:r w:rsidR="007E1D35">
        <w:t xml:space="preserve"> mechanism for UE to skip paging occasion reception in the paging DRX</w:t>
      </w:r>
      <w:r w:rsidR="00755C2F">
        <w:t xml:space="preserve"> because just decreasing paging DRX cycle can achieve similar effect.</w:t>
      </w:r>
    </w:p>
    <w:p w14:paraId="75398E1E" w14:textId="0CA9854B" w:rsidR="007E2144" w:rsidRPr="003908BF" w:rsidRDefault="00CD4C7B" w:rsidP="00CD4C7B">
      <w:pPr>
        <w:pStyle w:val="Heading1"/>
      </w:pPr>
      <w:r w:rsidRPr="003908BF">
        <w:t>3</w:t>
      </w:r>
      <w:r w:rsidRPr="003908BF">
        <w:tab/>
      </w:r>
      <w:r w:rsidR="007E2144" w:rsidRPr="003908BF">
        <w:t>Conclusions</w:t>
      </w:r>
    </w:p>
    <w:p w14:paraId="4D8C7A65" w14:textId="4E6A115C" w:rsidR="00487D46" w:rsidRDefault="00487D46" w:rsidP="00006777">
      <w:pPr>
        <w:jc w:val="both"/>
        <w:rPr>
          <w:b/>
        </w:rPr>
      </w:pPr>
      <w:r>
        <w:t>In this paper we analysed NR-U specific paging aspects and came to following conclusions:</w:t>
      </w:r>
    </w:p>
    <w:p w14:paraId="247E1AB7" w14:textId="56A686C1" w:rsidR="00006777" w:rsidRPr="00BE1B4B" w:rsidRDefault="00006777" w:rsidP="00006777">
      <w:pPr>
        <w:jc w:val="both"/>
      </w:pPr>
      <w:r>
        <w:rPr>
          <w:b/>
        </w:rPr>
        <w:t xml:space="preserve">Proposal 1: </w:t>
      </w:r>
      <w:r>
        <w:t>It should be possible to align DRS and paging transmissions</w:t>
      </w:r>
    </w:p>
    <w:p w14:paraId="14792B55" w14:textId="77777777" w:rsidR="00006777" w:rsidRDefault="00006777" w:rsidP="00006777">
      <w:pPr>
        <w:jc w:val="both"/>
      </w:pPr>
      <w:r>
        <w:rPr>
          <w:b/>
        </w:rPr>
        <w:t xml:space="preserve">Observation 1: </w:t>
      </w:r>
      <w:r>
        <w:t>paging capacity can become a problem if paging messages needs to always be aligned in time with DRS transmission</w:t>
      </w:r>
    </w:p>
    <w:p w14:paraId="07801E7E" w14:textId="77777777" w:rsidR="00006777" w:rsidRPr="00BE1B4B" w:rsidRDefault="00006777" w:rsidP="00006777">
      <w:pPr>
        <w:jc w:val="both"/>
      </w:pPr>
      <w:r>
        <w:rPr>
          <w:b/>
        </w:rPr>
        <w:t xml:space="preserve">Proposal 2: </w:t>
      </w:r>
      <w:r>
        <w:t>It should be possible also to “unalign” DRS and paging message transmissions</w:t>
      </w:r>
    </w:p>
    <w:p w14:paraId="21D86588" w14:textId="77777777" w:rsidR="00006777" w:rsidRPr="00487D46" w:rsidRDefault="00006777" w:rsidP="00006777">
      <w:pPr>
        <w:rPr>
          <w:lang w:eastAsia="zh-CN"/>
        </w:rPr>
      </w:pPr>
      <w:r w:rsidRPr="009F13DC">
        <w:rPr>
          <w:b/>
          <w:lang w:eastAsia="zh-CN"/>
        </w:rPr>
        <w:t xml:space="preserve">Observation </w:t>
      </w:r>
      <w:r>
        <w:rPr>
          <w:b/>
          <w:lang w:eastAsia="zh-CN"/>
        </w:rPr>
        <w:t>2</w:t>
      </w:r>
      <w:r w:rsidRPr="006C765B">
        <w:rPr>
          <w:b/>
          <w:lang w:eastAsia="zh-CN"/>
        </w:rPr>
        <w:t xml:space="preserve">: </w:t>
      </w:r>
      <w:r w:rsidRPr="00487D46">
        <w:rPr>
          <w:lang w:eastAsia="zh-CN"/>
        </w:rPr>
        <w:t>Additional POs per DRX will increase UE power consumption</w:t>
      </w:r>
    </w:p>
    <w:p w14:paraId="10751756" w14:textId="2D3935FF" w:rsidR="00006777" w:rsidRPr="006C765B" w:rsidRDefault="00006777" w:rsidP="00006777">
      <w:pPr>
        <w:jc w:val="both"/>
        <w:rPr>
          <w:b/>
        </w:rPr>
      </w:pPr>
      <w:r w:rsidRPr="006C765B">
        <w:rPr>
          <w:b/>
        </w:rPr>
        <w:t>Observation</w:t>
      </w:r>
      <w:r>
        <w:rPr>
          <w:b/>
        </w:rPr>
        <w:t xml:space="preserve"> 3</w:t>
      </w:r>
      <w:r w:rsidRPr="006C765B">
        <w:rPr>
          <w:b/>
        </w:rPr>
        <w:t xml:space="preserve">: </w:t>
      </w:r>
      <w:r w:rsidRPr="00487D46">
        <w:t>If we introduce multiple POs per DRX cycle it is beneficial to introduce a mechanism for the UE to stop monitoring the additional paging occasions in a DRX cycle for power saving.</w:t>
      </w:r>
    </w:p>
    <w:p w14:paraId="477987D1" w14:textId="77777777" w:rsidR="00006777" w:rsidRPr="003964DA" w:rsidRDefault="00006777" w:rsidP="00006777">
      <w:r w:rsidRPr="006C765B">
        <w:rPr>
          <w:b/>
          <w:lang w:val="en-US" w:eastAsia="zh-CN"/>
        </w:rPr>
        <w:t xml:space="preserve">Proposal </w:t>
      </w:r>
      <w:r>
        <w:rPr>
          <w:b/>
          <w:lang w:val="en-US" w:eastAsia="zh-CN"/>
        </w:rPr>
        <w:t>3</w:t>
      </w:r>
      <w:r w:rsidRPr="006C765B">
        <w:rPr>
          <w:b/>
          <w:lang w:val="en-US" w:eastAsia="zh-CN"/>
        </w:rPr>
        <w:t xml:space="preserve">: </w:t>
      </w:r>
      <w:r w:rsidRPr="00487D46">
        <w:rPr>
          <w:lang w:val="en-US" w:eastAsia="zh-CN"/>
        </w:rPr>
        <w:t xml:space="preserve">It’s beneficial to introduce an indication in the paging message, based on detection of the indicator UE can stop monitoring P-RNTI until next DRX cycle. </w:t>
      </w:r>
    </w:p>
    <w:p w14:paraId="398C307C" w14:textId="5435DDD0" w:rsidR="00006777" w:rsidRPr="007E1D35" w:rsidRDefault="00006777" w:rsidP="00006777">
      <w:pPr>
        <w:jc w:val="both"/>
      </w:pPr>
      <w:r>
        <w:rPr>
          <w:b/>
        </w:rPr>
        <w:t xml:space="preserve">Observation 4: </w:t>
      </w:r>
      <w:r>
        <w:t>Multiple POs within DRX cycle should not be agreed unless can also agree to introduce a mechanism for UE to skip paging occasion reception in the paging DRX</w:t>
      </w:r>
      <w:r w:rsidR="00755C2F">
        <w:t xml:space="preserve"> because just decreasing paging DRX cycle can achieve similar effect.</w:t>
      </w:r>
    </w:p>
    <w:p w14:paraId="24877795" w14:textId="77777777" w:rsidR="003908BF" w:rsidRPr="001D2906" w:rsidRDefault="003908BF" w:rsidP="003908BF">
      <w:pPr>
        <w:pStyle w:val="Heading1"/>
        <w:ind w:left="0" w:firstLine="0"/>
      </w:pPr>
      <w:r w:rsidRPr="001D2906">
        <w:t>References</w:t>
      </w:r>
    </w:p>
    <w:p w14:paraId="7C035376" w14:textId="1B30788A" w:rsidR="003908BF" w:rsidRDefault="003908BF" w:rsidP="003908BF">
      <w:pPr>
        <w:numPr>
          <w:ilvl w:val="0"/>
          <w:numId w:val="4"/>
        </w:numPr>
        <w:overflowPunct w:val="0"/>
        <w:autoSpaceDE w:val="0"/>
        <w:autoSpaceDN w:val="0"/>
        <w:adjustRightInd w:val="0"/>
        <w:textAlignment w:val="baseline"/>
      </w:pPr>
      <w:r w:rsidRPr="00A97E5D">
        <w:t>RP-182878</w:t>
      </w:r>
      <w:r>
        <w:rPr>
          <w:i/>
        </w:rPr>
        <w:t xml:space="preserve">, </w:t>
      </w:r>
      <w:r w:rsidRPr="005936A1">
        <w:rPr>
          <w:i/>
        </w:rPr>
        <w:t>New WID on NR-based Access to Unlicensed Spectrum</w:t>
      </w:r>
      <w:r w:rsidRPr="004809DC">
        <w:t xml:space="preserve">, </w:t>
      </w:r>
      <w:r>
        <w:t>Q</w:t>
      </w:r>
      <w:r w:rsidRPr="00A97E5D">
        <w:t>ualcomm Inc.</w:t>
      </w:r>
    </w:p>
    <w:p w14:paraId="2D8D02DE" w14:textId="2C3AE129" w:rsidR="00CA406E" w:rsidRPr="00CD4C7B" w:rsidRDefault="00CA406E" w:rsidP="003908BF">
      <w:pPr>
        <w:numPr>
          <w:ilvl w:val="0"/>
          <w:numId w:val="4"/>
        </w:numPr>
        <w:overflowPunct w:val="0"/>
        <w:autoSpaceDE w:val="0"/>
        <w:autoSpaceDN w:val="0"/>
        <w:adjustRightInd w:val="0"/>
        <w:textAlignment w:val="baseline"/>
        <w:rPr>
          <w:lang w:eastAsia="zh-CN"/>
        </w:rPr>
      </w:pPr>
      <w:r w:rsidRPr="00292BE6">
        <w:rPr>
          <w:lang w:eastAsia="zh-CN"/>
        </w:rPr>
        <w:t>R2-</w:t>
      </w:r>
      <w:r w:rsidRPr="00292BE6">
        <w:rPr>
          <w:rFonts w:hint="eastAsia"/>
          <w:lang w:eastAsia="zh-CN"/>
        </w:rPr>
        <w:t>1</w:t>
      </w:r>
      <w:r w:rsidRPr="00292BE6">
        <w:rPr>
          <w:lang w:eastAsia="zh-CN"/>
        </w:rPr>
        <w:t>816706</w:t>
      </w:r>
      <w:r w:rsidR="000A6ACE">
        <w:rPr>
          <w:lang w:eastAsia="zh-CN"/>
        </w:rPr>
        <w:t xml:space="preserve">, </w:t>
      </w:r>
      <w:r w:rsidR="000A6ACE" w:rsidRPr="006C765B">
        <w:rPr>
          <w:i/>
          <w:lang w:eastAsia="zh-CN"/>
        </w:rPr>
        <w:t>Paging enhancement for NR-U</w:t>
      </w:r>
      <w:r w:rsidR="000A6ACE" w:rsidRPr="006C765B">
        <w:rPr>
          <w:lang w:eastAsia="zh-CN"/>
        </w:rPr>
        <w:t>, Inter Corporation</w:t>
      </w:r>
    </w:p>
    <w:p w14:paraId="35D56B05" w14:textId="77777777" w:rsidR="00E149C3" w:rsidRPr="00CD4C7B" w:rsidRDefault="00E149C3" w:rsidP="00CD4C7B"/>
    <w:sectPr w:rsidR="00E149C3" w:rsidRP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F65D6" w14:textId="77777777" w:rsidR="00C7706C" w:rsidRDefault="00C7706C">
      <w:r>
        <w:separator/>
      </w:r>
    </w:p>
  </w:endnote>
  <w:endnote w:type="continuationSeparator" w:id="0">
    <w:p w14:paraId="3094EBB9" w14:textId="77777777" w:rsidR="00C7706C" w:rsidRDefault="00C7706C">
      <w:r>
        <w:continuationSeparator/>
      </w:r>
    </w:p>
  </w:endnote>
  <w:endnote w:type="continuationNotice" w:id="1">
    <w:p w14:paraId="69B06C0A" w14:textId="77777777" w:rsidR="00C7706C" w:rsidRDefault="00C770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C7706C" w:rsidRDefault="00C77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C7706C" w:rsidRDefault="00C770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C7706C" w:rsidRDefault="00C770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7CC8C" w14:textId="77777777" w:rsidR="00C7706C" w:rsidRDefault="00C7706C">
      <w:r>
        <w:separator/>
      </w:r>
    </w:p>
  </w:footnote>
  <w:footnote w:type="continuationSeparator" w:id="0">
    <w:p w14:paraId="3A90017D" w14:textId="77777777" w:rsidR="00C7706C" w:rsidRDefault="00C7706C">
      <w:r>
        <w:continuationSeparator/>
      </w:r>
    </w:p>
  </w:footnote>
  <w:footnote w:type="continuationNotice" w:id="1">
    <w:p w14:paraId="306CF392" w14:textId="77777777" w:rsidR="00C7706C" w:rsidRDefault="00C770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C7706C" w:rsidRDefault="00C770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C7706C" w:rsidRDefault="00C770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C7706C" w:rsidRDefault="00C770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31B0267"/>
    <w:multiLevelType w:val="hybridMultilevel"/>
    <w:tmpl w:val="3388674E"/>
    <w:lvl w:ilvl="0" w:tplc="F880E4E8">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FD48AF"/>
    <w:multiLevelType w:val="hybridMultilevel"/>
    <w:tmpl w:val="3886C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594566"/>
    <w:multiLevelType w:val="hybridMultilevel"/>
    <w:tmpl w:val="5350BB26"/>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CBD40A7"/>
    <w:multiLevelType w:val="hybridMultilevel"/>
    <w:tmpl w:val="770EF2AA"/>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9090517"/>
    <w:multiLevelType w:val="hybridMultilevel"/>
    <w:tmpl w:val="FA7058B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B61016"/>
    <w:multiLevelType w:val="hybridMultilevel"/>
    <w:tmpl w:val="406602C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984078"/>
    <w:multiLevelType w:val="multilevel"/>
    <w:tmpl w:val="F174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0"/>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6"/>
  </w:num>
  <w:num w:numId="9">
    <w:abstractNumId w:val="9"/>
  </w:num>
  <w:num w:numId="10">
    <w:abstractNumId w:val="5"/>
  </w:num>
  <w:num w:numId="11">
    <w:abstractNumId w:val="8"/>
  </w:num>
  <w:num w:numId="12">
    <w:abstractNumId w:val="3"/>
  </w:num>
  <w:num w:numId="13">
    <w:abstractNumId w:val="2"/>
  </w:num>
  <w:num w:numId="14">
    <w:abstractNumId w:val="7"/>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77"/>
    <w:rsid w:val="0002500A"/>
    <w:rsid w:val="00033397"/>
    <w:rsid w:val="00040095"/>
    <w:rsid w:val="00080512"/>
    <w:rsid w:val="000805CF"/>
    <w:rsid w:val="000819AD"/>
    <w:rsid w:val="000830E7"/>
    <w:rsid w:val="00090468"/>
    <w:rsid w:val="000933A5"/>
    <w:rsid w:val="000A06B3"/>
    <w:rsid w:val="000A492D"/>
    <w:rsid w:val="000A6ACE"/>
    <w:rsid w:val="000B7BCF"/>
    <w:rsid w:val="000C522B"/>
    <w:rsid w:val="000D58AB"/>
    <w:rsid w:val="00112F1A"/>
    <w:rsid w:val="00123FF8"/>
    <w:rsid w:val="001309E7"/>
    <w:rsid w:val="001372C6"/>
    <w:rsid w:val="00145075"/>
    <w:rsid w:val="00160C04"/>
    <w:rsid w:val="001741A0"/>
    <w:rsid w:val="00175FA0"/>
    <w:rsid w:val="00194CD0"/>
    <w:rsid w:val="001A6E11"/>
    <w:rsid w:val="001B49C9"/>
    <w:rsid w:val="001B50C1"/>
    <w:rsid w:val="001C4F79"/>
    <w:rsid w:val="001F168B"/>
    <w:rsid w:val="001F7831"/>
    <w:rsid w:val="00204045"/>
    <w:rsid w:val="0020712B"/>
    <w:rsid w:val="00220217"/>
    <w:rsid w:val="0022606D"/>
    <w:rsid w:val="00231728"/>
    <w:rsid w:val="00250907"/>
    <w:rsid w:val="002610D8"/>
    <w:rsid w:val="002626B0"/>
    <w:rsid w:val="002747EC"/>
    <w:rsid w:val="002855BF"/>
    <w:rsid w:val="00292BE6"/>
    <w:rsid w:val="002B2DE9"/>
    <w:rsid w:val="002C3166"/>
    <w:rsid w:val="002C6414"/>
    <w:rsid w:val="002F0D22"/>
    <w:rsid w:val="0031209E"/>
    <w:rsid w:val="003172DC"/>
    <w:rsid w:val="003210BA"/>
    <w:rsid w:val="00325AE3"/>
    <w:rsid w:val="00326069"/>
    <w:rsid w:val="0035462D"/>
    <w:rsid w:val="003617CA"/>
    <w:rsid w:val="00364B41"/>
    <w:rsid w:val="003908BF"/>
    <w:rsid w:val="003964DA"/>
    <w:rsid w:val="003A41EF"/>
    <w:rsid w:val="003B40AD"/>
    <w:rsid w:val="003C4E37"/>
    <w:rsid w:val="003E14B1"/>
    <w:rsid w:val="003E16BE"/>
    <w:rsid w:val="003F24E8"/>
    <w:rsid w:val="003F4D93"/>
    <w:rsid w:val="003F4E28"/>
    <w:rsid w:val="004006E8"/>
    <w:rsid w:val="00401855"/>
    <w:rsid w:val="00412E33"/>
    <w:rsid w:val="00470A1F"/>
    <w:rsid w:val="00473DF7"/>
    <w:rsid w:val="00477455"/>
    <w:rsid w:val="00487D46"/>
    <w:rsid w:val="004A1F7B"/>
    <w:rsid w:val="004C44D2"/>
    <w:rsid w:val="004D3578"/>
    <w:rsid w:val="004D380D"/>
    <w:rsid w:val="004E213A"/>
    <w:rsid w:val="00503171"/>
    <w:rsid w:val="00506C28"/>
    <w:rsid w:val="005163B9"/>
    <w:rsid w:val="0052724A"/>
    <w:rsid w:val="00533755"/>
    <w:rsid w:val="00534DA0"/>
    <w:rsid w:val="00534EB6"/>
    <w:rsid w:val="00543E6C"/>
    <w:rsid w:val="00565087"/>
    <w:rsid w:val="0056573F"/>
    <w:rsid w:val="00570446"/>
    <w:rsid w:val="0059132C"/>
    <w:rsid w:val="00611566"/>
    <w:rsid w:val="00646D99"/>
    <w:rsid w:val="00656910"/>
    <w:rsid w:val="00687E9C"/>
    <w:rsid w:val="006A59CE"/>
    <w:rsid w:val="006B1619"/>
    <w:rsid w:val="006C66D8"/>
    <w:rsid w:val="006C765B"/>
    <w:rsid w:val="006D0765"/>
    <w:rsid w:val="006D1E24"/>
    <w:rsid w:val="006E1417"/>
    <w:rsid w:val="006E799E"/>
    <w:rsid w:val="006F3D73"/>
    <w:rsid w:val="006F6A2C"/>
    <w:rsid w:val="00710201"/>
    <w:rsid w:val="007342B5"/>
    <w:rsid w:val="00734A5B"/>
    <w:rsid w:val="00734C83"/>
    <w:rsid w:val="00744E76"/>
    <w:rsid w:val="00755C2F"/>
    <w:rsid w:val="00757D40"/>
    <w:rsid w:val="00777E6D"/>
    <w:rsid w:val="00781F0F"/>
    <w:rsid w:val="0078727C"/>
    <w:rsid w:val="0079049D"/>
    <w:rsid w:val="00793DC5"/>
    <w:rsid w:val="00794BA9"/>
    <w:rsid w:val="00796C8A"/>
    <w:rsid w:val="007A4B27"/>
    <w:rsid w:val="007B18D8"/>
    <w:rsid w:val="007C095F"/>
    <w:rsid w:val="007C2DD0"/>
    <w:rsid w:val="007C5F56"/>
    <w:rsid w:val="007D7B41"/>
    <w:rsid w:val="007E1D35"/>
    <w:rsid w:val="007E2144"/>
    <w:rsid w:val="007F7F6E"/>
    <w:rsid w:val="008028A4"/>
    <w:rsid w:val="008069F4"/>
    <w:rsid w:val="00813245"/>
    <w:rsid w:val="00870A81"/>
    <w:rsid w:val="008768CA"/>
    <w:rsid w:val="00877EF9"/>
    <w:rsid w:val="00880559"/>
    <w:rsid w:val="008A2AB1"/>
    <w:rsid w:val="008A2F4D"/>
    <w:rsid w:val="008B5306"/>
    <w:rsid w:val="008B7E12"/>
    <w:rsid w:val="008D2E4D"/>
    <w:rsid w:val="008F25D7"/>
    <w:rsid w:val="008F396F"/>
    <w:rsid w:val="0090271F"/>
    <w:rsid w:val="00902DB9"/>
    <w:rsid w:val="0090466A"/>
    <w:rsid w:val="00923891"/>
    <w:rsid w:val="00936071"/>
    <w:rsid w:val="00940212"/>
    <w:rsid w:val="00942EC2"/>
    <w:rsid w:val="009454B6"/>
    <w:rsid w:val="00961B32"/>
    <w:rsid w:val="00970DB3"/>
    <w:rsid w:val="00974BB0"/>
    <w:rsid w:val="009A0AF3"/>
    <w:rsid w:val="009B07CD"/>
    <w:rsid w:val="009C19E9"/>
    <w:rsid w:val="009D74A6"/>
    <w:rsid w:val="009F13DC"/>
    <w:rsid w:val="009F28A1"/>
    <w:rsid w:val="00A10F02"/>
    <w:rsid w:val="00A16F70"/>
    <w:rsid w:val="00A204CA"/>
    <w:rsid w:val="00A366D6"/>
    <w:rsid w:val="00A53724"/>
    <w:rsid w:val="00A675D9"/>
    <w:rsid w:val="00A82346"/>
    <w:rsid w:val="00A9671C"/>
    <w:rsid w:val="00AA1553"/>
    <w:rsid w:val="00AB0395"/>
    <w:rsid w:val="00AE19FE"/>
    <w:rsid w:val="00B05962"/>
    <w:rsid w:val="00B15449"/>
    <w:rsid w:val="00B27303"/>
    <w:rsid w:val="00B35DCC"/>
    <w:rsid w:val="00B47FD1"/>
    <w:rsid w:val="00B516BB"/>
    <w:rsid w:val="00B7115D"/>
    <w:rsid w:val="00B92B10"/>
    <w:rsid w:val="00B95F85"/>
    <w:rsid w:val="00BC2F99"/>
    <w:rsid w:val="00BC3555"/>
    <w:rsid w:val="00BE1B4B"/>
    <w:rsid w:val="00BE2A05"/>
    <w:rsid w:val="00C12B51"/>
    <w:rsid w:val="00C24650"/>
    <w:rsid w:val="00C33079"/>
    <w:rsid w:val="00C348CB"/>
    <w:rsid w:val="00C761C0"/>
    <w:rsid w:val="00C7706C"/>
    <w:rsid w:val="00C83A13"/>
    <w:rsid w:val="00C848BD"/>
    <w:rsid w:val="00C9068C"/>
    <w:rsid w:val="00C92967"/>
    <w:rsid w:val="00C94212"/>
    <w:rsid w:val="00CA3D0C"/>
    <w:rsid w:val="00CA406E"/>
    <w:rsid w:val="00CA654B"/>
    <w:rsid w:val="00CB7DED"/>
    <w:rsid w:val="00CC1427"/>
    <w:rsid w:val="00CD4C7B"/>
    <w:rsid w:val="00D17CBC"/>
    <w:rsid w:val="00D2739F"/>
    <w:rsid w:val="00D307FC"/>
    <w:rsid w:val="00D33BE3"/>
    <w:rsid w:val="00D3792D"/>
    <w:rsid w:val="00D46864"/>
    <w:rsid w:val="00D55E47"/>
    <w:rsid w:val="00D62E19"/>
    <w:rsid w:val="00D636EF"/>
    <w:rsid w:val="00D67CD1"/>
    <w:rsid w:val="00D71581"/>
    <w:rsid w:val="00D738D6"/>
    <w:rsid w:val="00D80795"/>
    <w:rsid w:val="00D80972"/>
    <w:rsid w:val="00D823C4"/>
    <w:rsid w:val="00D854BE"/>
    <w:rsid w:val="00D87E00"/>
    <w:rsid w:val="00D9134D"/>
    <w:rsid w:val="00D96D11"/>
    <w:rsid w:val="00DA5A91"/>
    <w:rsid w:val="00DA7A03"/>
    <w:rsid w:val="00DA7D7F"/>
    <w:rsid w:val="00DB0DB8"/>
    <w:rsid w:val="00DB1818"/>
    <w:rsid w:val="00DC309B"/>
    <w:rsid w:val="00DC4DA2"/>
    <w:rsid w:val="00DE103F"/>
    <w:rsid w:val="00DE7F02"/>
    <w:rsid w:val="00E149C3"/>
    <w:rsid w:val="00E17F4F"/>
    <w:rsid w:val="00E471CF"/>
    <w:rsid w:val="00E532EB"/>
    <w:rsid w:val="00E62835"/>
    <w:rsid w:val="00E77645"/>
    <w:rsid w:val="00E83697"/>
    <w:rsid w:val="00E97153"/>
    <w:rsid w:val="00EA777B"/>
    <w:rsid w:val="00EC4A25"/>
    <w:rsid w:val="00EC5042"/>
    <w:rsid w:val="00EF0A80"/>
    <w:rsid w:val="00EF6AE1"/>
    <w:rsid w:val="00EF77FC"/>
    <w:rsid w:val="00F025A2"/>
    <w:rsid w:val="00F07388"/>
    <w:rsid w:val="00F07F4C"/>
    <w:rsid w:val="00F2026E"/>
    <w:rsid w:val="00F2210A"/>
    <w:rsid w:val="00F3666F"/>
    <w:rsid w:val="00F37743"/>
    <w:rsid w:val="00F54A3D"/>
    <w:rsid w:val="00F54CB0"/>
    <w:rsid w:val="00F653B8"/>
    <w:rsid w:val="00F71B89"/>
    <w:rsid w:val="00F72DF9"/>
    <w:rsid w:val="00F7353C"/>
    <w:rsid w:val="00F76F8F"/>
    <w:rsid w:val="00F8439C"/>
    <w:rsid w:val="00F941DF"/>
    <w:rsid w:val="00FA1266"/>
    <w:rsid w:val="00FB36FA"/>
    <w:rsid w:val="00FC1192"/>
    <w:rsid w:val="00FD29C5"/>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rsid w:val="007E2144"/>
    <w:pPr>
      <w:numPr>
        <w:numId w:val="5"/>
      </w:numPr>
      <w:spacing w:before="60" w:after="0"/>
    </w:pPr>
    <w:rPr>
      <w:rFonts w:ascii="Arial" w:eastAsia="MS Mincho" w:hAnsi="Arial"/>
      <w:b/>
      <w:szCs w:val="24"/>
      <w:lang w:eastAsia="en-GB"/>
    </w:rPr>
  </w:style>
  <w:style w:type="paragraph" w:styleId="ListParagraph">
    <w:name w:val="List Paragraph"/>
    <w:basedOn w:val="Normal"/>
    <w:uiPriority w:val="34"/>
    <w:qFormat/>
    <w:rsid w:val="007E2144"/>
    <w:pPr>
      <w:ind w:left="720"/>
      <w:contextualSpacing/>
    </w:pPr>
  </w:style>
  <w:style w:type="character" w:styleId="CommentReference">
    <w:name w:val="annotation reference"/>
    <w:basedOn w:val="DefaultParagraphFont"/>
    <w:rsid w:val="003964DA"/>
    <w:rPr>
      <w:sz w:val="16"/>
      <w:szCs w:val="16"/>
    </w:rPr>
  </w:style>
  <w:style w:type="paragraph" w:styleId="CommentText">
    <w:name w:val="annotation text"/>
    <w:basedOn w:val="Normal"/>
    <w:link w:val="CommentTextChar"/>
    <w:rsid w:val="003964DA"/>
  </w:style>
  <w:style w:type="character" w:customStyle="1" w:styleId="CommentTextChar">
    <w:name w:val="Comment Text Char"/>
    <w:basedOn w:val="DefaultParagraphFont"/>
    <w:link w:val="CommentText"/>
    <w:rsid w:val="003964DA"/>
    <w:rPr>
      <w:lang w:eastAsia="en-US"/>
    </w:rPr>
  </w:style>
  <w:style w:type="paragraph" w:styleId="CommentSubject">
    <w:name w:val="annotation subject"/>
    <w:basedOn w:val="CommentText"/>
    <w:next w:val="CommentText"/>
    <w:link w:val="CommentSubjectChar"/>
    <w:rsid w:val="003964DA"/>
    <w:rPr>
      <w:b/>
      <w:bCs/>
    </w:rPr>
  </w:style>
  <w:style w:type="character" w:customStyle="1" w:styleId="CommentSubjectChar">
    <w:name w:val="Comment Subject Char"/>
    <w:basedOn w:val="CommentTextChar"/>
    <w:link w:val="CommentSubject"/>
    <w:rsid w:val="003964DA"/>
    <w:rPr>
      <w:b/>
      <w:bCs/>
      <w:lang w:eastAsia="en-US"/>
    </w:rPr>
  </w:style>
  <w:style w:type="paragraph" w:styleId="EndnoteText">
    <w:name w:val="endnote text"/>
    <w:basedOn w:val="Normal"/>
    <w:link w:val="EndnoteTextChar"/>
    <w:rsid w:val="00D46864"/>
    <w:pPr>
      <w:spacing w:after="0"/>
    </w:pPr>
  </w:style>
  <w:style w:type="character" w:customStyle="1" w:styleId="EndnoteTextChar">
    <w:name w:val="Endnote Text Char"/>
    <w:basedOn w:val="DefaultParagraphFont"/>
    <w:link w:val="EndnoteText"/>
    <w:rsid w:val="00D46864"/>
    <w:rPr>
      <w:lang w:eastAsia="en-US"/>
    </w:rPr>
  </w:style>
  <w:style w:type="character" w:styleId="EndnoteReference">
    <w:name w:val="endnote reference"/>
    <w:basedOn w:val="DefaultParagraphFont"/>
    <w:rsid w:val="00D46864"/>
    <w:rPr>
      <w:vertAlign w:val="superscript"/>
    </w:rPr>
  </w:style>
  <w:style w:type="paragraph" w:styleId="Revision">
    <w:name w:val="Revision"/>
    <w:hidden/>
    <w:uiPriority w:val="99"/>
    <w:semiHidden/>
    <w:rsid w:val="000830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954725">
      <w:bodyDiv w:val="1"/>
      <w:marLeft w:val="0"/>
      <w:marRight w:val="0"/>
      <w:marTop w:val="0"/>
      <w:marBottom w:val="0"/>
      <w:divBdr>
        <w:top w:val="none" w:sz="0" w:space="0" w:color="auto"/>
        <w:left w:val="none" w:sz="0" w:space="0" w:color="auto"/>
        <w:bottom w:val="none" w:sz="0" w:space="0" w:color="auto"/>
        <w:right w:val="none" w:sz="0" w:space="0" w:color="auto"/>
      </w:divBdr>
    </w:div>
    <w:div w:id="354233175">
      <w:bodyDiv w:val="1"/>
      <w:marLeft w:val="0"/>
      <w:marRight w:val="0"/>
      <w:marTop w:val="0"/>
      <w:marBottom w:val="0"/>
      <w:divBdr>
        <w:top w:val="none" w:sz="0" w:space="0" w:color="auto"/>
        <w:left w:val="none" w:sz="0" w:space="0" w:color="auto"/>
        <w:bottom w:val="none" w:sz="0" w:space="0" w:color="auto"/>
        <w:right w:val="none" w:sz="0" w:space="0" w:color="auto"/>
      </w:divBdr>
    </w:div>
    <w:div w:id="656081046">
      <w:bodyDiv w:val="1"/>
      <w:marLeft w:val="0"/>
      <w:marRight w:val="0"/>
      <w:marTop w:val="0"/>
      <w:marBottom w:val="0"/>
      <w:divBdr>
        <w:top w:val="none" w:sz="0" w:space="0" w:color="auto"/>
        <w:left w:val="none" w:sz="0" w:space="0" w:color="auto"/>
        <w:bottom w:val="none" w:sz="0" w:space="0" w:color="auto"/>
        <w:right w:val="none" w:sz="0" w:space="0" w:color="auto"/>
      </w:divBdr>
    </w:div>
    <w:div w:id="656155312">
      <w:bodyDiv w:val="1"/>
      <w:marLeft w:val="0"/>
      <w:marRight w:val="0"/>
      <w:marTop w:val="0"/>
      <w:marBottom w:val="0"/>
      <w:divBdr>
        <w:top w:val="none" w:sz="0" w:space="0" w:color="auto"/>
        <w:left w:val="none" w:sz="0" w:space="0" w:color="auto"/>
        <w:bottom w:val="none" w:sz="0" w:space="0" w:color="auto"/>
        <w:right w:val="none" w:sz="0" w:space="0" w:color="auto"/>
      </w:divBdr>
    </w:div>
    <w:div w:id="797187631">
      <w:bodyDiv w:val="1"/>
      <w:marLeft w:val="0"/>
      <w:marRight w:val="0"/>
      <w:marTop w:val="0"/>
      <w:marBottom w:val="0"/>
      <w:divBdr>
        <w:top w:val="none" w:sz="0" w:space="0" w:color="auto"/>
        <w:left w:val="none" w:sz="0" w:space="0" w:color="auto"/>
        <w:bottom w:val="none" w:sz="0" w:space="0" w:color="auto"/>
        <w:right w:val="none" w:sz="0" w:space="0" w:color="auto"/>
      </w:divBdr>
    </w:div>
    <w:div w:id="8344960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2797747">
      <w:bodyDiv w:val="1"/>
      <w:marLeft w:val="0"/>
      <w:marRight w:val="0"/>
      <w:marTop w:val="0"/>
      <w:marBottom w:val="0"/>
      <w:divBdr>
        <w:top w:val="none" w:sz="0" w:space="0" w:color="auto"/>
        <w:left w:val="none" w:sz="0" w:space="0" w:color="auto"/>
        <w:bottom w:val="none" w:sz="0" w:space="0" w:color="auto"/>
        <w:right w:val="none" w:sz="0" w:space="0" w:color="auto"/>
      </w:divBdr>
    </w:div>
    <w:div w:id="19999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5AIRPNAIUNRU-859666464-4903</_dlc_DocId>
    <_dlc_DocIdUrl xmlns="71c5aaf6-e6ce-465b-b873-5148d2a4c105">
      <Url>https://nokia.sharepoint.com/sites/c5g/e2earch/_layouts/15/DocIdRedir.aspx?ID=5AIRPNAIUNRU-859666464-4903</Url>
      <Description>5AIRPNAIUNRU-859666464-4903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83f22d2f-d16e-4be6-ad4f-29fa0b067c3c"/>
    <ds:schemaRef ds:uri="71c5aaf6-e6ce-465b-b873-5148d2a4c105"/>
    <ds:schemaRef ds:uri="http://www.w3.org/XML/1998/namespace"/>
    <ds:schemaRef ds:uri="http://schemas.microsoft.com/office/infopath/2007/PartnerControls"/>
    <ds:schemaRef ds:uri="3b34c8f0-1ef5-4d1e-bb66-517ce7fe7356"/>
    <ds:schemaRef ds:uri="http://purl.org/dc/dcmitype/"/>
    <ds:schemaRef ds:uri="a3840f4f-04be-43d1-b2ef-6ff1382503c7"/>
    <ds:schemaRef ds:uri="http://schemas.microsoft.com/office/2006/documentManagement/types"/>
    <ds:schemaRef ds:uri="http://purl.org/dc/term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530120C6-6693-421A-97D2-8026CBDD9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1630</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9819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Mustajarvi, Jari (Nokia - FI/Espoo)</dc:creator>
  <cp:lastModifiedBy>Nokia_Jarkko</cp:lastModifiedBy>
  <cp:revision>4</cp:revision>
  <dcterms:created xsi:type="dcterms:W3CDTF">2019-03-26T12:31:00Z</dcterms:created>
  <dcterms:modified xsi:type="dcterms:W3CDTF">2019-03-28T11:57:00Z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d813cd80-e2e2-4de1-984c-dd20c365640f</vt:lpwstr>
  </property>
  <property fmtid="{D5CDD505-2E9C-101B-9397-08002B2CF9AE}" pid="4" name="AuthorIds_UIVersion_3072">
    <vt:lpwstr>191</vt:lpwstr>
  </property>
  <property fmtid="{D5CDD505-2E9C-101B-9397-08002B2CF9AE}" pid="5" name="AuthorIds_UIVersion_12800">
    <vt:lpwstr>191</vt:lpwstr>
  </property>
</Properties>
</file>